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5D" w:rsidRPr="00675B74" w:rsidRDefault="00D40E9E" w:rsidP="00EB1BBB">
      <w:pPr>
        <w:spacing w:after="40" w:line="240" w:lineRule="auto"/>
        <w:jc w:val="center"/>
        <w:rPr>
          <w:rFonts w:ascii="Times New Roman" w:hAnsi="Times New Roman" w:cs="Times New Roman"/>
          <w:b/>
          <w:sz w:val="32"/>
        </w:rPr>
      </w:pPr>
      <w:r w:rsidRPr="00675B74">
        <w:rPr>
          <w:rFonts w:ascii="Times New Roman" w:hAnsi="Times New Roman" w:cs="Times New Roman"/>
          <w:b/>
          <w:sz w:val="32"/>
        </w:rPr>
        <w:t xml:space="preserve">CKPC </w:t>
      </w:r>
      <w:r w:rsidR="007808E1" w:rsidRPr="00675B74">
        <w:rPr>
          <w:rFonts w:ascii="Times New Roman" w:hAnsi="Times New Roman" w:cs="Times New Roman"/>
          <w:b/>
          <w:sz w:val="32"/>
        </w:rPr>
        <w:t xml:space="preserve">Dining </w:t>
      </w:r>
      <w:r w:rsidR="00E52F0F">
        <w:rPr>
          <w:rFonts w:ascii="Times New Roman" w:hAnsi="Times New Roman" w:cs="Times New Roman"/>
          <w:b/>
          <w:sz w:val="32"/>
        </w:rPr>
        <w:t>S</w:t>
      </w:r>
      <w:r w:rsidR="007808E1" w:rsidRPr="00675B74">
        <w:rPr>
          <w:rFonts w:ascii="Times New Roman" w:hAnsi="Times New Roman" w:cs="Times New Roman"/>
          <w:b/>
          <w:sz w:val="32"/>
        </w:rPr>
        <w:t xml:space="preserve">ervice for Postgraduate students </w:t>
      </w:r>
    </w:p>
    <w:p w:rsidR="009B5756" w:rsidRPr="00675B74" w:rsidRDefault="009C5CF8" w:rsidP="00EB1BBB">
      <w:pPr>
        <w:spacing w:after="40" w:line="240" w:lineRule="auto"/>
        <w:jc w:val="center"/>
        <w:rPr>
          <w:rFonts w:ascii="Times New Roman" w:eastAsia="SimSun" w:hAnsi="Times New Roman" w:cs="Times New Roman"/>
          <w:sz w:val="28"/>
          <w:lang w:eastAsia="zh-CN"/>
        </w:rPr>
      </w:pPr>
      <w:r w:rsidRPr="00675B74">
        <w:rPr>
          <w:rFonts w:ascii="Times New Roman" w:hAnsi="Times New Roman" w:cs="Times New Roman"/>
          <w:sz w:val="28"/>
        </w:rPr>
        <w:t>201</w:t>
      </w:r>
      <w:r w:rsidR="00710A13" w:rsidRPr="00675B74">
        <w:rPr>
          <w:rFonts w:ascii="Times New Roman" w:hAnsi="Times New Roman" w:cs="Times New Roman"/>
          <w:sz w:val="28"/>
        </w:rPr>
        <w:t>9</w:t>
      </w:r>
      <w:r w:rsidRPr="00675B74">
        <w:rPr>
          <w:rFonts w:ascii="Times New Roman" w:hAnsi="Times New Roman" w:cs="Times New Roman"/>
          <w:sz w:val="28"/>
        </w:rPr>
        <w:t>-</w:t>
      </w:r>
      <w:r w:rsidR="00E52F0F">
        <w:rPr>
          <w:rFonts w:ascii="Times New Roman" w:hAnsi="Times New Roman" w:cs="Times New Roman"/>
          <w:sz w:val="28"/>
        </w:rPr>
        <w:t>11</w:t>
      </w:r>
      <w:r w:rsidR="007808E1" w:rsidRPr="00675B74">
        <w:rPr>
          <w:rFonts w:ascii="Times New Roman" w:hAnsi="Times New Roman" w:cs="Times New Roman"/>
          <w:sz w:val="28"/>
        </w:rPr>
        <w:t>-</w:t>
      </w:r>
      <w:r w:rsidR="00E52F0F">
        <w:rPr>
          <w:rFonts w:ascii="Times New Roman" w:hAnsi="Times New Roman" w:cs="Times New Roman"/>
          <w:sz w:val="28"/>
        </w:rPr>
        <w:t>05</w:t>
      </w:r>
    </w:p>
    <w:p w:rsidR="004506F5" w:rsidRPr="00675B74" w:rsidRDefault="004506F5" w:rsidP="004506F5">
      <w:pPr>
        <w:rPr>
          <w:rFonts w:ascii="Times New Roman" w:hAnsi="Times New Roman" w:cs="Times New Roman"/>
          <w:sz w:val="28"/>
        </w:rPr>
      </w:pPr>
    </w:p>
    <w:tbl>
      <w:tblPr>
        <w:tblStyle w:val="TableGrid"/>
        <w:tblW w:w="9982" w:type="dxa"/>
        <w:tblInd w:w="-147" w:type="dxa"/>
        <w:tblLayout w:type="fixed"/>
        <w:tblLook w:val="04A0"/>
      </w:tblPr>
      <w:tblGrid>
        <w:gridCol w:w="1792"/>
        <w:gridCol w:w="7020"/>
        <w:gridCol w:w="1170"/>
      </w:tblGrid>
      <w:tr w:rsidR="00D53625" w:rsidRPr="00675B74" w:rsidTr="00EB1BBB">
        <w:trPr>
          <w:cantSplit/>
        </w:trPr>
        <w:tc>
          <w:tcPr>
            <w:tcW w:w="1792" w:type="dxa"/>
            <w:tcMar>
              <w:top w:w="29" w:type="dxa"/>
              <w:left w:w="115" w:type="dxa"/>
              <w:bottom w:w="29" w:type="dxa"/>
              <w:right w:w="115" w:type="dxa"/>
            </w:tcMar>
          </w:tcPr>
          <w:p w:rsidR="00D53625" w:rsidRPr="00675B74" w:rsidRDefault="00D53625" w:rsidP="008E2945">
            <w:pPr>
              <w:rPr>
                <w:rFonts w:ascii="Times New Roman" w:hAnsi="Times New Roman" w:cs="Times New Roman"/>
                <w:b/>
                <w:sz w:val="24"/>
              </w:rPr>
            </w:pPr>
            <w:r w:rsidRPr="00675B74">
              <w:rPr>
                <w:rFonts w:ascii="Times New Roman" w:hAnsi="Times New Roman" w:cs="Times New Roman"/>
                <w:b/>
                <w:sz w:val="24"/>
              </w:rPr>
              <w:t>Tasks</w:t>
            </w:r>
          </w:p>
        </w:tc>
        <w:tc>
          <w:tcPr>
            <w:tcW w:w="7020" w:type="dxa"/>
            <w:tcMar>
              <w:top w:w="29" w:type="dxa"/>
              <w:left w:w="115" w:type="dxa"/>
              <w:bottom w:w="29" w:type="dxa"/>
              <w:right w:w="115" w:type="dxa"/>
            </w:tcMar>
          </w:tcPr>
          <w:p w:rsidR="00D53625" w:rsidRPr="00675B74" w:rsidRDefault="00D53625" w:rsidP="008E2945">
            <w:pPr>
              <w:rPr>
                <w:rFonts w:ascii="Times New Roman" w:eastAsia="SimSun" w:hAnsi="Times New Roman" w:cs="Times New Roman"/>
                <w:b/>
                <w:sz w:val="24"/>
              </w:rPr>
            </w:pPr>
            <w:r w:rsidRPr="00675B74">
              <w:rPr>
                <w:rFonts w:ascii="Times New Roman" w:eastAsia="SimSun" w:hAnsi="Times New Roman" w:cs="Times New Roman"/>
                <w:b/>
                <w:sz w:val="24"/>
              </w:rPr>
              <w:t>Steps and Descriptions</w:t>
            </w:r>
          </w:p>
        </w:tc>
        <w:tc>
          <w:tcPr>
            <w:tcW w:w="1170" w:type="dxa"/>
            <w:tcMar>
              <w:top w:w="29" w:type="dxa"/>
              <w:left w:w="115" w:type="dxa"/>
              <w:bottom w:w="29" w:type="dxa"/>
              <w:right w:w="115" w:type="dxa"/>
            </w:tcMar>
          </w:tcPr>
          <w:p w:rsidR="00D53625" w:rsidRPr="00675B74" w:rsidRDefault="00D53625" w:rsidP="002A1E4C">
            <w:pPr>
              <w:rPr>
                <w:rFonts w:ascii="Times New Roman" w:eastAsia="SimSun" w:hAnsi="Times New Roman" w:cs="Times New Roman"/>
                <w:b/>
                <w:sz w:val="24"/>
              </w:rPr>
            </w:pPr>
            <w:r w:rsidRPr="00675B74">
              <w:rPr>
                <w:rFonts w:ascii="Times New Roman" w:eastAsia="SimSun" w:hAnsi="Times New Roman" w:cs="Times New Roman"/>
                <w:b/>
                <w:sz w:val="24"/>
              </w:rPr>
              <w:t xml:space="preserve">Person in charge </w:t>
            </w:r>
          </w:p>
        </w:tc>
      </w:tr>
      <w:tr w:rsidR="003F4D3B" w:rsidRPr="00675B74" w:rsidTr="00EB1BBB">
        <w:trPr>
          <w:cantSplit/>
        </w:trPr>
        <w:tc>
          <w:tcPr>
            <w:tcW w:w="1792" w:type="dxa"/>
            <w:tcMar>
              <w:top w:w="29" w:type="dxa"/>
              <w:left w:w="115" w:type="dxa"/>
              <w:bottom w:w="29" w:type="dxa"/>
              <w:right w:w="115" w:type="dxa"/>
            </w:tcMar>
          </w:tcPr>
          <w:p w:rsidR="003F4D3B" w:rsidRPr="00675B74" w:rsidRDefault="003F4D3B" w:rsidP="008E2945">
            <w:pPr>
              <w:rPr>
                <w:rFonts w:ascii="Times New Roman" w:hAnsi="Times New Roman" w:cs="Times New Roman"/>
                <w:b/>
                <w:sz w:val="24"/>
              </w:rPr>
            </w:pPr>
            <w:r w:rsidRPr="00675B74">
              <w:rPr>
                <w:rFonts w:ascii="Times New Roman" w:eastAsia="SimSun" w:hAnsi="Times New Roman" w:cs="Times New Roman"/>
                <w:sz w:val="24"/>
              </w:rPr>
              <w:t>Nomination</w:t>
            </w:r>
            <w:r>
              <w:rPr>
                <w:rFonts w:ascii="Times New Roman" w:eastAsia="SimSun" w:hAnsi="Times New Roman" w:cs="Times New Roman"/>
                <w:sz w:val="24"/>
              </w:rPr>
              <w:t xml:space="preserve"> by CKPC Non-Resident Fellow/ Affiliate</w:t>
            </w:r>
          </w:p>
        </w:tc>
        <w:tc>
          <w:tcPr>
            <w:tcW w:w="7020" w:type="dxa"/>
            <w:tcMar>
              <w:top w:w="29" w:type="dxa"/>
              <w:left w:w="115" w:type="dxa"/>
              <w:bottom w:w="29" w:type="dxa"/>
              <w:right w:w="115" w:type="dxa"/>
            </w:tcMar>
          </w:tcPr>
          <w:p w:rsidR="00AA29EA" w:rsidRPr="00675B74" w:rsidRDefault="00AA29EA" w:rsidP="00AA29EA">
            <w:pPr>
              <w:pStyle w:val="ListParagraph"/>
              <w:numPr>
                <w:ilvl w:val="0"/>
                <w:numId w:val="9"/>
              </w:numPr>
              <w:spacing w:after="0" w:line="240" w:lineRule="auto"/>
              <w:rPr>
                <w:rFonts w:ascii="Times New Roman" w:eastAsia="SimSun" w:hAnsi="Times New Roman" w:cs="Times New Roman"/>
                <w:sz w:val="24"/>
              </w:rPr>
            </w:pPr>
            <w:r>
              <w:rPr>
                <w:rFonts w:ascii="Times New Roman" w:eastAsia="SimSun" w:hAnsi="Times New Roman" w:cs="Times New Roman"/>
                <w:sz w:val="24"/>
              </w:rPr>
              <w:t>CKPC Non-Resident Fellows and Affiliates</w:t>
            </w:r>
            <w:r w:rsidRPr="00675B74">
              <w:rPr>
                <w:rFonts w:ascii="Times New Roman" w:eastAsia="SimSun" w:hAnsi="Times New Roman" w:cs="Times New Roman"/>
                <w:sz w:val="24"/>
              </w:rPr>
              <w:t xml:space="preserve"> can send by email the postgraduate students who wish to dine at CKPC to </w:t>
            </w:r>
            <w:r>
              <w:rPr>
                <w:rFonts w:ascii="Times New Roman" w:eastAsia="SimSun" w:hAnsi="Times New Roman" w:cs="Times New Roman"/>
                <w:sz w:val="24"/>
              </w:rPr>
              <w:t xml:space="preserve">Priscilla </w:t>
            </w:r>
            <w:hyperlink r:id="rId8" w:history="1">
              <w:r w:rsidRPr="008021A4">
                <w:rPr>
                  <w:rStyle w:val="Hyperlink"/>
                  <w:rFonts w:ascii="Times New Roman" w:eastAsia="SimSun" w:hAnsi="Times New Roman" w:cs="Times New Roman"/>
                  <w:sz w:val="24"/>
                </w:rPr>
                <w:t>priscillawcs@um.edu.mo</w:t>
              </w:r>
            </w:hyperlink>
            <w:r w:rsidR="00E52F0F">
              <w:t xml:space="preserve"> </w:t>
            </w:r>
            <w:r w:rsidRPr="00675B74">
              <w:rPr>
                <w:rFonts w:ascii="Times New Roman" w:eastAsia="SimSun" w:hAnsi="Times New Roman" w:cs="Times New Roman"/>
                <w:sz w:val="24"/>
              </w:rPr>
              <w:t xml:space="preserve">or college email: </w:t>
            </w:r>
            <w:hyperlink r:id="rId9" w:history="1">
              <w:r w:rsidRPr="00675B74">
                <w:rPr>
                  <w:rStyle w:val="Hyperlink"/>
                  <w:rFonts w:ascii="Times New Roman" w:eastAsia="SimSun" w:hAnsi="Times New Roman" w:cs="Times New Roman"/>
                  <w:sz w:val="24"/>
                </w:rPr>
                <w:t>ckpcollege@um.edu.mo</w:t>
              </w:r>
            </w:hyperlink>
            <w:r>
              <w:rPr>
                <w:rFonts w:ascii="Times New Roman" w:eastAsia="SimSun" w:hAnsi="Times New Roman" w:cs="Times New Roman"/>
                <w:sz w:val="24"/>
              </w:rPr>
              <w:t>.  The email should cc to the same students concerned.</w:t>
            </w:r>
          </w:p>
          <w:p w:rsidR="003F4D3B" w:rsidRPr="00675B74" w:rsidRDefault="003F4D3B" w:rsidP="008E2945">
            <w:pPr>
              <w:rPr>
                <w:rFonts w:ascii="Times New Roman" w:eastAsia="SimSun" w:hAnsi="Times New Roman" w:cs="Times New Roman"/>
                <w:b/>
                <w:sz w:val="24"/>
              </w:rPr>
            </w:pPr>
          </w:p>
        </w:tc>
        <w:tc>
          <w:tcPr>
            <w:tcW w:w="1170" w:type="dxa"/>
            <w:tcMar>
              <w:top w:w="29" w:type="dxa"/>
              <w:left w:w="115" w:type="dxa"/>
              <w:bottom w:w="29" w:type="dxa"/>
              <w:right w:w="115" w:type="dxa"/>
            </w:tcMar>
          </w:tcPr>
          <w:p w:rsidR="003F4D3B" w:rsidRPr="00675B74" w:rsidRDefault="00AA29EA" w:rsidP="002A1E4C">
            <w:pPr>
              <w:rPr>
                <w:rFonts w:ascii="Times New Roman" w:eastAsia="SimSun" w:hAnsi="Times New Roman" w:cs="Times New Roman"/>
                <w:b/>
                <w:sz w:val="24"/>
              </w:rPr>
            </w:pPr>
            <w:r>
              <w:rPr>
                <w:rFonts w:ascii="Times New Roman" w:eastAsia="SimSun" w:hAnsi="Times New Roman" w:cs="Times New Roman"/>
                <w:sz w:val="24"/>
              </w:rPr>
              <w:t>CKPC Non-Resident Fellows and Affiliates</w:t>
            </w:r>
          </w:p>
        </w:tc>
      </w:tr>
      <w:tr w:rsidR="00D53625" w:rsidRPr="00675B74" w:rsidTr="00EB1BBB">
        <w:trPr>
          <w:cantSplit/>
        </w:trPr>
        <w:tc>
          <w:tcPr>
            <w:tcW w:w="1792" w:type="dxa"/>
            <w:tcMar>
              <w:top w:w="29" w:type="dxa"/>
              <w:left w:w="115" w:type="dxa"/>
              <w:bottom w:w="29" w:type="dxa"/>
              <w:right w:w="115" w:type="dxa"/>
            </w:tcMar>
          </w:tcPr>
          <w:p w:rsidR="00D53625" w:rsidRPr="00675B74" w:rsidRDefault="00CA6490" w:rsidP="00CA6490">
            <w:pPr>
              <w:rPr>
                <w:rFonts w:ascii="Times New Roman" w:eastAsia="SimSun" w:hAnsi="Times New Roman" w:cs="Times New Roman"/>
                <w:sz w:val="24"/>
              </w:rPr>
            </w:pPr>
            <w:r>
              <w:rPr>
                <w:rFonts w:ascii="Times New Roman" w:eastAsia="SimSun" w:hAnsi="Times New Roman" w:cs="Times New Roman"/>
                <w:sz w:val="24"/>
              </w:rPr>
              <w:t xml:space="preserve">Registration at </w:t>
            </w:r>
            <w:r w:rsidR="00A2002D">
              <w:rPr>
                <w:rFonts w:ascii="Times New Roman" w:eastAsia="SimSun" w:hAnsi="Times New Roman" w:cs="Times New Roman"/>
                <w:sz w:val="24"/>
              </w:rPr>
              <w:t>PGH</w:t>
            </w:r>
          </w:p>
        </w:tc>
        <w:tc>
          <w:tcPr>
            <w:tcW w:w="7020" w:type="dxa"/>
            <w:tcMar>
              <w:top w:w="29" w:type="dxa"/>
              <w:left w:w="115" w:type="dxa"/>
              <w:bottom w:w="29" w:type="dxa"/>
              <w:right w:w="115" w:type="dxa"/>
            </w:tcMar>
          </w:tcPr>
          <w:p w:rsidR="00A2002D" w:rsidRDefault="00A2002D" w:rsidP="00675B74">
            <w:pPr>
              <w:pStyle w:val="ListParagraph"/>
              <w:numPr>
                <w:ilvl w:val="0"/>
                <w:numId w:val="9"/>
              </w:numPr>
              <w:spacing w:after="0" w:line="240" w:lineRule="auto"/>
              <w:rPr>
                <w:rFonts w:ascii="Times New Roman" w:eastAsia="SimSun" w:hAnsi="Times New Roman" w:cs="Times New Roman"/>
                <w:sz w:val="24"/>
              </w:rPr>
            </w:pPr>
            <w:r>
              <w:rPr>
                <w:rFonts w:ascii="Times New Roman" w:eastAsia="SimSun" w:hAnsi="Times New Roman" w:cs="Times New Roman"/>
                <w:sz w:val="24"/>
              </w:rPr>
              <w:t xml:space="preserve">Within the first </w:t>
            </w:r>
            <w:r w:rsidR="00E52F0F">
              <w:rPr>
                <w:rFonts w:ascii="Times New Roman" w:eastAsia="SimSun" w:hAnsi="Times New Roman" w:cs="Times New Roman"/>
                <w:sz w:val="24"/>
              </w:rPr>
              <w:t>two</w:t>
            </w:r>
            <w:r>
              <w:rPr>
                <w:rFonts w:ascii="Times New Roman" w:eastAsia="SimSun" w:hAnsi="Times New Roman" w:cs="Times New Roman"/>
                <w:sz w:val="24"/>
              </w:rPr>
              <w:t xml:space="preserve"> weeks of the beginning of each academic year, PGH can send out “Open for Registration for dining service in CKPC” for residents in PGH.  Registration template refers to the attachment. </w:t>
            </w:r>
            <w:r w:rsidR="00A017A0">
              <w:rPr>
                <w:rFonts w:ascii="Times New Roman" w:eastAsia="SimSun" w:hAnsi="Times New Roman" w:cs="Times New Roman"/>
                <w:sz w:val="24"/>
              </w:rPr>
              <w:t xml:space="preserve"> There will be a maximum number </w:t>
            </w:r>
            <w:r w:rsidR="00CA6490">
              <w:rPr>
                <w:rFonts w:ascii="Times New Roman" w:eastAsia="SimSun" w:hAnsi="Times New Roman" w:cs="Times New Roman"/>
                <w:sz w:val="24"/>
              </w:rPr>
              <w:t xml:space="preserve">of students </w:t>
            </w:r>
            <w:r w:rsidR="00A017A0">
              <w:rPr>
                <w:rFonts w:ascii="Times New Roman" w:eastAsia="SimSun" w:hAnsi="Times New Roman" w:cs="Times New Roman"/>
                <w:sz w:val="24"/>
              </w:rPr>
              <w:t xml:space="preserve">open for registration (* please see note). </w:t>
            </w:r>
          </w:p>
          <w:p w:rsidR="00A017A0" w:rsidRDefault="00A017A0" w:rsidP="00A017A0">
            <w:pPr>
              <w:pStyle w:val="ListParagraph"/>
              <w:spacing w:after="0" w:line="240" w:lineRule="auto"/>
              <w:ind w:left="360"/>
              <w:rPr>
                <w:rFonts w:ascii="Times New Roman" w:eastAsia="SimSun" w:hAnsi="Times New Roman" w:cs="Times New Roman"/>
                <w:sz w:val="24"/>
              </w:rPr>
            </w:pPr>
          </w:p>
          <w:p w:rsidR="00A2002D" w:rsidRPr="00A017A0" w:rsidRDefault="00E25693" w:rsidP="00675B74">
            <w:pPr>
              <w:pStyle w:val="ListParagraph"/>
              <w:numPr>
                <w:ilvl w:val="0"/>
                <w:numId w:val="9"/>
              </w:numPr>
              <w:spacing w:after="0" w:line="240" w:lineRule="auto"/>
              <w:rPr>
                <w:rFonts w:ascii="Times New Roman" w:eastAsia="SimSun" w:hAnsi="Times New Roman" w:cs="Times New Roman"/>
                <w:sz w:val="24"/>
              </w:rPr>
            </w:pPr>
            <w:r>
              <w:rPr>
                <w:rFonts w:ascii="Times New Roman" w:eastAsia="SimSun" w:hAnsi="Times New Roman" w:cs="Times New Roman"/>
                <w:sz w:val="24"/>
              </w:rPr>
              <w:t>On the</w:t>
            </w:r>
            <w:r w:rsidR="00A2002D">
              <w:rPr>
                <w:rFonts w:ascii="Times New Roman" w:eastAsia="SimSun" w:hAnsi="Times New Roman" w:cs="Times New Roman"/>
                <w:sz w:val="24"/>
              </w:rPr>
              <w:t xml:space="preserve"> first working day after the cut-off date, PGH </w:t>
            </w:r>
            <w:r w:rsidR="005D596B">
              <w:rPr>
                <w:rFonts w:ascii="Times New Roman" w:eastAsia="SimSun" w:hAnsi="Times New Roman" w:cs="Times New Roman"/>
                <w:sz w:val="24"/>
              </w:rPr>
              <w:t xml:space="preserve">will send the list to CKPC staff or Priscilla </w:t>
            </w:r>
            <w:hyperlink r:id="rId10" w:history="1">
              <w:r w:rsidR="005D596B" w:rsidRPr="008021A4">
                <w:rPr>
                  <w:rStyle w:val="Hyperlink"/>
                  <w:rFonts w:ascii="Times New Roman" w:eastAsia="SimSun" w:hAnsi="Times New Roman" w:cs="Times New Roman"/>
                  <w:sz w:val="24"/>
                </w:rPr>
                <w:t>priscillawcs@um.edu.mo</w:t>
              </w:r>
            </w:hyperlink>
            <w:r w:rsidR="005D596B" w:rsidRPr="005D596B">
              <w:t xml:space="preserve">. </w:t>
            </w:r>
          </w:p>
          <w:p w:rsidR="00A017A0" w:rsidRPr="005D596B" w:rsidRDefault="00A017A0" w:rsidP="00A017A0">
            <w:pPr>
              <w:pStyle w:val="ListParagraph"/>
              <w:spacing w:after="0" w:line="240" w:lineRule="auto"/>
              <w:ind w:left="360"/>
              <w:rPr>
                <w:rFonts w:ascii="Times New Roman" w:eastAsia="SimSun" w:hAnsi="Times New Roman" w:cs="Times New Roman"/>
                <w:sz w:val="24"/>
              </w:rPr>
            </w:pPr>
          </w:p>
          <w:p w:rsidR="00A017A0" w:rsidRDefault="00382A64" w:rsidP="0058156B">
            <w:pPr>
              <w:pStyle w:val="ListParagraph"/>
              <w:numPr>
                <w:ilvl w:val="0"/>
                <w:numId w:val="9"/>
              </w:numPr>
              <w:spacing w:after="0" w:line="240" w:lineRule="auto"/>
              <w:rPr>
                <w:rFonts w:ascii="Times New Roman" w:eastAsia="SimSun" w:hAnsi="Times New Roman" w:cs="Times New Roman"/>
                <w:sz w:val="24"/>
              </w:rPr>
            </w:pPr>
            <w:r w:rsidRPr="00A017A0">
              <w:rPr>
                <w:rFonts w:ascii="Times New Roman" w:eastAsia="SimSun" w:hAnsi="Times New Roman" w:cs="Times New Roman"/>
                <w:sz w:val="24"/>
              </w:rPr>
              <w:t xml:space="preserve">PGH students can approach CKPC office during office hours </w:t>
            </w:r>
            <w:r w:rsidR="00E25693" w:rsidRPr="00A017A0">
              <w:rPr>
                <w:rFonts w:ascii="Times New Roman" w:eastAsia="SimSun" w:hAnsi="Times New Roman" w:cs="Times New Roman"/>
                <w:sz w:val="24"/>
              </w:rPr>
              <w:t>from</w:t>
            </w:r>
            <w:r w:rsidRPr="00A017A0">
              <w:rPr>
                <w:rFonts w:ascii="Times New Roman" w:eastAsia="SimSun" w:hAnsi="Times New Roman" w:cs="Times New Roman"/>
                <w:sz w:val="24"/>
              </w:rPr>
              <w:t xml:space="preserve"> the second working day</w:t>
            </w:r>
            <w:r w:rsidR="00CA6490">
              <w:rPr>
                <w:rFonts w:ascii="Times New Roman" w:eastAsia="SimSun" w:hAnsi="Times New Roman" w:cs="Times New Roman"/>
                <w:sz w:val="24"/>
              </w:rPr>
              <w:t xml:space="preserve"> onwards</w:t>
            </w:r>
            <w:r w:rsidRPr="00A017A0">
              <w:rPr>
                <w:rFonts w:ascii="Times New Roman" w:eastAsia="SimSun" w:hAnsi="Times New Roman" w:cs="Times New Roman"/>
                <w:sz w:val="24"/>
              </w:rPr>
              <w:t xml:space="preserve"> after the cut-off date to activate their door access. </w:t>
            </w:r>
            <w:r w:rsidR="00CA6490">
              <w:rPr>
                <w:rFonts w:ascii="Times New Roman" w:eastAsia="SimSun" w:hAnsi="Times New Roman" w:cs="Times New Roman"/>
                <w:sz w:val="24"/>
              </w:rPr>
              <w:t>Activation</w:t>
            </w:r>
            <w:r w:rsidR="00A017A0">
              <w:rPr>
                <w:rFonts w:ascii="Times New Roman" w:eastAsia="SimSun" w:hAnsi="Times New Roman" w:cs="Times New Roman"/>
                <w:sz w:val="24"/>
              </w:rPr>
              <w:t xml:space="preserve"> process refers to the next task. </w:t>
            </w:r>
          </w:p>
          <w:p w:rsidR="00A017A0" w:rsidRPr="00A017A0" w:rsidRDefault="00A017A0" w:rsidP="00A017A0">
            <w:pPr>
              <w:pStyle w:val="ListParagraph"/>
              <w:spacing w:after="0" w:line="240" w:lineRule="auto"/>
              <w:ind w:left="360"/>
              <w:rPr>
                <w:rFonts w:ascii="Times New Roman" w:eastAsia="SimSun" w:hAnsi="Times New Roman" w:cs="Times New Roman"/>
                <w:sz w:val="24"/>
              </w:rPr>
            </w:pPr>
          </w:p>
          <w:p w:rsidR="00382A64" w:rsidRPr="00A017A0" w:rsidRDefault="00382A64" w:rsidP="00A017A0">
            <w:pPr>
              <w:rPr>
                <w:rFonts w:ascii="Times New Roman" w:eastAsia="SimSun" w:hAnsi="Times New Roman" w:cs="Times New Roman"/>
                <w:sz w:val="24"/>
              </w:rPr>
            </w:pPr>
            <w:r w:rsidRPr="00A017A0">
              <w:rPr>
                <w:rFonts w:ascii="Times New Roman" w:eastAsia="SimSun" w:hAnsi="Times New Roman" w:cs="Times New Roman"/>
                <w:sz w:val="24"/>
              </w:rPr>
              <w:t xml:space="preserve">* Note: </w:t>
            </w:r>
            <w:r w:rsidR="00A017A0" w:rsidRPr="00A017A0">
              <w:rPr>
                <w:rFonts w:ascii="Times New Roman" w:eastAsia="SimSun" w:hAnsi="Times New Roman" w:cs="Times New Roman"/>
                <w:sz w:val="24"/>
              </w:rPr>
              <w:t xml:space="preserve">The opening quota for PGH students will vary from 100-150, depending </w:t>
            </w:r>
            <w:r w:rsidR="00CA6490">
              <w:rPr>
                <w:rFonts w:ascii="Times New Roman" w:eastAsia="SimSun" w:hAnsi="Times New Roman" w:cs="Times New Roman"/>
                <w:sz w:val="24"/>
              </w:rPr>
              <w:t>on the capacity of students CKPC can accommodate that year</w:t>
            </w:r>
            <w:r w:rsidR="00A017A0" w:rsidRPr="00A017A0">
              <w:rPr>
                <w:rFonts w:ascii="Times New Roman" w:eastAsia="SimSun" w:hAnsi="Times New Roman" w:cs="Times New Roman"/>
                <w:sz w:val="24"/>
              </w:rPr>
              <w:t xml:space="preserve">.  </w:t>
            </w:r>
          </w:p>
          <w:p w:rsidR="00A017A0" w:rsidRPr="00675B74" w:rsidRDefault="00A017A0" w:rsidP="00A017A0">
            <w:pPr>
              <w:pStyle w:val="ListParagraph"/>
              <w:spacing w:after="0" w:line="240" w:lineRule="auto"/>
              <w:ind w:left="360"/>
              <w:rPr>
                <w:rFonts w:ascii="Times New Roman" w:eastAsia="SimSun" w:hAnsi="Times New Roman" w:cs="Times New Roman"/>
                <w:sz w:val="24"/>
              </w:rPr>
            </w:pPr>
          </w:p>
        </w:tc>
        <w:tc>
          <w:tcPr>
            <w:tcW w:w="1170" w:type="dxa"/>
            <w:tcMar>
              <w:top w:w="29" w:type="dxa"/>
              <w:left w:w="115" w:type="dxa"/>
              <w:bottom w:w="29" w:type="dxa"/>
              <w:right w:w="115" w:type="dxa"/>
            </w:tcMar>
          </w:tcPr>
          <w:p w:rsidR="00D53625" w:rsidRPr="00675B74" w:rsidRDefault="00AA76F8" w:rsidP="00423963">
            <w:pPr>
              <w:rPr>
                <w:rFonts w:ascii="Times New Roman" w:eastAsia="SimSun" w:hAnsi="Times New Roman" w:cs="Times New Roman"/>
                <w:sz w:val="24"/>
                <w:lang w:eastAsia="zh-TW"/>
              </w:rPr>
            </w:pPr>
            <w:bookmarkStart w:id="0" w:name="_GoBack"/>
            <w:bookmarkEnd w:id="0"/>
            <w:r w:rsidRPr="00675B74">
              <w:rPr>
                <w:rFonts w:ascii="Times New Roman" w:eastAsia="SimSun" w:hAnsi="Times New Roman" w:cs="Times New Roman"/>
                <w:sz w:val="24"/>
              </w:rPr>
              <w:t>PGH colleague</w:t>
            </w:r>
          </w:p>
        </w:tc>
      </w:tr>
      <w:tr w:rsidR="00D53625" w:rsidRPr="00675B74" w:rsidTr="00EB1BBB">
        <w:trPr>
          <w:cantSplit/>
        </w:trPr>
        <w:tc>
          <w:tcPr>
            <w:tcW w:w="1792" w:type="dxa"/>
            <w:tcMar>
              <w:top w:w="29" w:type="dxa"/>
              <w:left w:w="115" w:type="dxa"/>
              <w:bottom w:w="29" w:type="dxa"/>
              <w:right w:w="115" w:type="dxa"/>
            </w:tcMar>
          </w:tcPr>
          <w:p w:rsidR="00D53625" w:rsidRPr="00675B74" w:rsidRDefault="00CA6490" w:rsidP="002A1E4C">
            <w:pPr>
              <w:rPr>
                <w:rFonts w:ascii="Times New Roman" w:eastAsia="SimSun" w:hAnsi="Times New Roman" w:cs="Times New Roman"/>
                <w:sz w:val="24"/>
              </w:rPr>
            </w:pPr>
            <w:r>
              <w:rPr>
                <w:rFonts w:ascii="Times New Roman" w:eastAsia="SimSun" w:hAnsi="Times New Roman" w:cs="Times New Roman"/>
                <w:sz w:val="24"/>
              </w:rPr>
              <w:t>Activation process</w:t>
            </w:r>
            <w:r w:rsidR="007808E1" w:rsidRPr="00675B74">
              <w:rPr>
                <w:rFonts w:ascii="Times New Roman" w:eastAsia="SimSun" w:hAnsi="Times New Roman" w:cs="Times New Roman"/>
                <w:sz w:val="24"/>
              </w:rPr>
              <w:t xml:space="preserve"> at CKPC</w:t>
            </w:r>
          </w:p>
        </w:tc>
        <w:tc>
          <w:tcPr>
            <w:tcW w:w="7020" w:type="dxa"/>
            <w:tcMar>
              <w:top w:w="29" w:type="dxa"/>
              <w:left w:w="115" w:type="dxa"/>
              <w:bottom w:w="29" w:type="dxa"/>
              <w:right w:w="115" w:type="dxa"/>
            </w:tcMar>
          </w:tcPr>
          <w:p w:rsidR="00D53625" w:rsidRPr="00675B74" w:rsidRDefault="007808E1" w:rsidP="00841713">
            <w:pPr>
              <w:pStyle w:val="ListParagraph"/>
              <w:numPr>
                <w:ilvl w:val="0"/>
                <w:numId w:val="8"/>
              </w:numPr>
              <w:spacing w:after="0" w:line="240" w:lineRule="auto"/>
              <w:rPr>
                <w:rFonts w:ascii="Times New Roman" w:hAnsi="Times New Roman" w:cs="Times New Roman"/>
                <w:sz w:val="24"/>
              </w:rPr>
            </w:pPr>
            <w:r w:rsidRPr="00675B74">
              <w:rPr>
                <w:rFonts w:ascii="Times New Roman" w:hAnsi="Times New Roman" w:cs="Times New Roman"/>
                <w:sz w:val="24"/>
              </w:rPr>
              <w:t>The nominated students</w:t>
            </w:r>
            <w:r w:rsidR="00CA6490">
              <w:rPr>
                <w:rFonts w:ascii="Times New Roman" w:hAnsi="Times New Roman" w:cs="Times New Roman"/>
                <w:sz w:val="24"/>
              </w:rPr>
              <w:t>/registered PGH students</w:t>
            </w:r>
            <w:r w:rsidRPr="00675B74">
              <w:rPr>
                <w:rFonts w:ascii="Times New Roman" w:hAnsi="Times New Roman" w:cs="Times New Roman"/>
                <w:sz w:val="24"/>
              </w:rPr>
              <w:t xml:space="preserve"> can approach CKPC office during office hours for </w:t>
            </w:r>
            <w:r w:rsidR="00CA6490">
              <w:rPr>
                <w:rFonts w:ascii="Times New Roman" w:hAnsi="Times New Roman" w:cs="Times New Roman"/>
                <w:sz w:val="24"/>
              </w:rPr>
              <w:t>activation</w:t>
            </w:r>
            <w:r w:rsidRPr="00675B74">
              <w:rPr>
                <w:rFonts w:ascii="Times New Roman" w:hAnsi="Times New Roman" w:cs="Times New Roman"/>
                <w:sz w:val="24"/>
              </w:rPr>
              <w:t>. (Office hours: Mondays to Thursdays: 09:00-13:00, 14:30-17:45, Fridays: 09:00-13:00, 14:30-17:30)</w:t>
            </w:r>
          </w:p>
          <w:p w:rsidR="00841713" w:rsidRPr="00675B74" w:rsidRDefault="00841713" w:rsidP="00841713">
            <w:pPr>
              <w:pStyle w:val="ListParagraph"/>
              <w:spacing w:after="0" w:line="240" w:lineRule="auto"/>
              <w:ind w:left="360"/>
              <w:rPr>
                <w:rFonts w:ascii="Times New Roman" w:hAnsi="Times New Roman" w:cs="Times New Roman"/>
                <w:sz w:val="24"/>
              </w:rPr>
            </w:pPr>
          </w:p>
          <w:p w:rsidR="00675B74" w:rsidRDefault="00841713" w:rsidP="008828DF">
            <w:pPr>
              <w:pStyle w:val="ListParagraph"/>
              <w:numPr>
                <w:ilvl w:val="0"/>
                <w:numId w:val="8"/>
              </w:numPr>
              <w:spacing w:after="0" w:line="240" w:lineRule="auto"/>
              <w:rPr>
                <w:rFonts w:ascii="Times New Roman" w:hAnsi="Times New Roman" w:cs="Times New Roman"/>
                <w:sz w:val="24"/>
              </w:rPr>
            </w:pPr>
            <w:r w:rsidRPr="00675B74">
              <w:rPr>
                <w:rFonts w:ascii="Times New Roman" w:hAnsi="Times New Roman" w:cs="Times New Roman"/>
                <w:sz w:val="24"/>
              </w:rPr>
              <w:t>CKPC staff will input the students’ details into the CKPC system</w:t>
            </w:r>
            <w:r w:rsidR="00675B74">
              <w:rPr>
                <w:rFonts w:ascii="Times New Roman" w:hAnsi="Times New Roman" w:cs="Times New Roman"/>
                <w:sz w:val="24"/>
              </w:rPr>
              <w:t>.</w:t>
            </w:r>
          </w:p>
          <w:p w:rsidR="00675B74" w:rsidRDefault="00675B74" w:rsidP="00675B74">
            <w:pPr>
              <w:pStyle w:val="ListParagraph"/>
              <w:spacing w:after="0" w:line="240" w:lineRule="auto"/>
              <w:ind w:left="360"/>
              <w:rPr>
                <w:rFonts w:ascii="Times New Roman" w:hAnsi="Times New Roman" w:cs="Times New Roman"/>
                <w:sz w:val="24"/>
              </w:rPr>
            </w:pPr>
          </w:p>
          <w:p w:rsidR="00841713" w:rsidRPr="00675B74" w:rsidRDefault="00675B74" w:rsidP="008828DF">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 xml:space="preserve">CKPC staff will </w:t>
            </w:r>
            <w:r w:rsidR="00841713" w:rsidRPr="00675B74">
              <w:rPr>
                <w:rFonts w:ascii="Times New Roman" w:hAnsi="Times New Roman" w:cs="Times New Roman"/>
                <w:sz w:val="24"/>
              </w:rPr>
              <w:t xml:space="preserve">grant </w:t>
            </w:r>
            <w:r>
              <w:rPr>
                <w:rFonts w:ascii="Times New Roman" w:hAnsi="Times New Roman" w:cs="Times New Roman"/>
                <w:sz w:val="24"/>
              </w:rPr>
              <w:t xml:space="preserve">front </w:t>
            </w:r>
            <w:r w:rsidR="00841713" w:rsidRPr="00675B74">
              <w:rPr>
                <w:rFonts w:ascii="Times New Roman" w:hAnsi="Times New Roman" w:cs="Times New Roman"/>
                <w:sz w:val="24"/>
              </w:rPr>
              <w:t>door access.</w:t>
            </w:r>
            <w:r w:rsidR="00847773" w:rsidRPr="00675B74">
              <w:rPr>
                <w:rFonts w:ascii="Times New Roman" w:hAnsi="Times New Roman" w:cs="Times New Roman"/>
                <w:sz w:val="24"/>
              </w:rPr>
              <w:t xml:space="preserve">  Access period will last until the last day of meal service of that academic year. </w:t>
            </w:r>
          </w:p>
          <w:p w:rsidR="00847773" w:rsidRPr="00675B74" w:rsidRDefault="00847773" w:rsidP="00847773">
            <w:pPr>
              <w:rPr>
                <w:rFonts w:ascii="Times New Roman" w:hAnsi="Times New Roman" w:cs="Times New Roman"/>
                <w:sz w:val="24"/>
              </w:rPr>
            </w:pPr>
          </w:p>
          <w:p w:rsidR="00847773" w:rsidRPr="00675B74" w:rsidRDefault="00847773" w:rsidP="00847773">
            <w:pPr>
              <w:pStyle w:val="ListParagraph"/>
              <w:numPr>
                <w:ilvl w:val="0"/>
                <w:numId w:val="8"/>
              </w:numPr>
              <w:spacing w:after="0" w:line="240" w:lineRule="auto"/>
              <w:rPr>
                <w:rFonts w:ascii="Times New Roman" w:hAnsi="Times New Roman" w:cs="Times New Roman"/>
                <w:sz w:val="24"/>
              </w:rPr>
            </w:pPr>
            <w:r w:rsidRPr="00675B74">
              <w:rPr>
                <w:rFonts w:ascii="Times New Roman" w:hAnsi="Times New Roman" w:cs="Times New Roman"/>
                <w:sz w:val="24"/>
              </w:rPr>
              <w:t>Notification email will be sent to student</w:t>
            </w:r>
            <w:r w:rsidR="00675B74">
              <w:rPr>
                <w:rFonts w:ascii="Times New Roman" w:hAnsi="Times New Roman" w:cs="Times New Roman"/>
                <w:sz w:val="24"/>
              </w:rPr>
              <w:t xml:space="preserve"> with rules and regulations</w:t>
            </w:r>
            <w:r w:rsidRPr="00675B74">
              <w:rPr>
                <w:rFonts w:ascii="Times New Roman" w:hAnsi="Times New Roman" w:cs="Times New Roman"/>
                <w:sz w:val="24"/>
              </w:rPr>
              <w:t xml:space="preserve"> (email sample below</w:t>
            </w:r>
            <w:r w:rsidR="00675B74">
              <w:rPr>
                <w:rFonts w:ascii="Times New Roman" w:hAnsi="Times New Roman" w:cs="Times New Roman"/>
                <w:sz w:val="24"/>
              </w:rPr>
              <w:t>).</w:t>
            </w:r>
          </w:p>
          <w:p w:rsidR="00675B74" w:rsidRPr="00675B74" w:rsidRDefault="00675B74" w:rsidP="00675B74">
            <w:pPr>
              <w:pStyle w:val="ListParagraph"/>
              <w:spacing w:after="0" w:line="240" w:lineRule="auto"/>
              <w:ind w:left="360"/>
              <w:rPr>
                <w:rFonts w:ascii="Times New Roman" w:hAnsi="Times New Roman" w:cs="Times New Roman"/>
                <w:sz w:val="24"/>
              </w:rPr>
            </w:pPr>
          </w:p>
          <w:p w:rsidR="00847773" w:rsidRPr="00675B74" w:rsidRDefault="00675B74" w:rsidP="00847773">
            <w:pPr>
              <w:pStyle w:val="ListParagraph"/>
              <w:numPr>
                <w:ilvl w:val="0"/>
                <w:numId w:val="8"/>
              </w:numPr>
              <w:spacing w:after="0" w:line="240" w:lineRule="auto"/>
              <w:rPr>
                <w:rFonts w:ascii="Times New Roman" w:hAnsi="Times New Roman" w:cs="Times New Roman"/>
                <w:sz w:val="24"/>
              </w:rPr>
            </w:pPr>
            <w:r w:rsidRPr="00675B74">
              <w:rPr>
                <w:rFonts w:ascii="Times New Roman" w:hAnsi="Times New Roman" w:cs="Times New Roman"/>
                <w:sz w:val="24"/>
              </w:rPr>
              <w:t xml:space="preserve">Dining service registration is complete. </w:t>
            </w:r>
            <w:r w:rsidR="00CA6490">
              <w:rPr>
                <w:rFonts w:ascii="Times New Roman" w:hAnsi="Times New Roman" w:cs="Times New Roman"/>
                <w:sz w:val="24"/>
              </w:rPr>
              <w:t>S</w:t>
            </w:r>
            <w:r>
              <w:rPr>
                <w:rFonts w:ascii="Times New Roman" w:hAnsi="Times New Roman" w:cs="Times New Roman"/>
                <w:sz w:val="24"/>
              </w:rPr>
              <w:t xml:space="preserve">tudents can dine at CKPC. </w:t>
            </w:r>
          </w:p>
          <w:p w:rsidR="008828DF" w:rsidRPr="00675B74" w:rsidRDefault="008828DF" w:rsidP="008828DF">
            <w:pPr>
              <w:pStyle w:val="ListParagraph"/>
              <w:spacing w:after="0" w:line="240" w:lineRule="auto"/>
              <w:ind w:left="360"/>
              <w:rPr>
                <w:rFonts w:ascii="Times New Roman" w:hAnsi="Times New Roman" w:cs="Times New Roman"/>
                <w:sz w:val="24"/>
              </w:rPr>
            </w:pPr>
          </w:p>
        </w:tc>
        <w:tc>
          <w:tcPr>
            <w:tcW w:w="1170" w:type="dxa"/>
            <w:tcMar>
              <w:top w:w="29" w:type="dxa"/>
              <w:left w:w="115" w:type="dxa"/>
              <w:bottom w:w="29" w:type="dxa"/>
              <w:right w:w="115" w:type="dxa"/>
            </w:tcMar>
          </w:tcPr>
          <w:p w:rsidR="00D53625" w:rsidRPr="00675B74" w:rsidRDefault="00D53625" w:rsidP="00FB6E23">
            <w:pPr>
              <w:rPr>
                <w:rFonts w:ascii="Times New Roman" w:eastAsia="SimSun" w:hAnsi="Times New Roman" w:cs="Times New Roman"/>
                <w:sz w:val="24"/>
                <w:lang w:eastAsia="zh-TW"/>
              </w:rPr>
            </w:pPr>
            <w:r w:rsidRPr="00675B74">
              <w:rPr>
                <w:rFonts w:ascii="Times New Roman" w:eastAsia="SimSun" w:hAnsi="Times New Roman" w:cs="Times New Roman"/>
                <w:sz w:val="24"/>
              </w:rPr>
              <w:t>College Office</w:t>
            </w:r>
          </w:p>
        </w:tc>
      </w:tr>
    </w:tbl>
    <w:p w:rsidR="00675B74" w:rsidRDefault="00675B74" w:rsidP="005D5530">
      <w:pPr>
        <w:rPr>
          <w:rFonts w:ascii="Times New Roman" w:hAnsi="Times New Roman" w:cs="Times New Roman"/>
          <w:i/>
        </w:rPr>
      </w:pPr>
    </w:p>
    <w:p w:rsidR="00D4578A" w:rsidRDefault="00D4578A" w:rsidP="005D5530">
      <w:pPr>
        <w:rPr>
          <w:rFonts w:ascii="Times New Roman" w:hAnsi="Times New Roman" w:cs="Times New Roman"/>
          <w:i/>
        </w:rPr>
      </w:pPr>
    </w:p>
    <w:p w:rsidR="00D4578A" w:rsidRDefault="00D4578A" w:rsidP="005D5530">
      <w:pPr>
        <w:rPr>
          <w:rFonts w:ascii="Times New Roman" w:hAnsi="Times New Roman" w:cs="Times New Roman"/>
          <w:i/>
        </w:rPr>
      </w:pPr>
    </w:p>
    <w:p w:rsidR="00D4578A" w:rsidRDefault="00D4578A" w:rsidP="005D5530">
      <w:pPr>
        <w:rPr>
          <w:rFonts w:ascii="Times New Roman" w:hAnsi="Times New Roman" w:cs="Times New Roman"/>
          <w:i/>
        </w:rPr>
      </w:pPr>
    </w:p>
    <w:p w:rsidR="00847773" w:rsidRPr="00675B74" w:rsidRDefault="00847773" w:rsidP="005D5530">
      <w:pPr>
        <w:rPr>
          <w:rFonts w:ascii="Times New Roman" w:hAnsi="Times New Roman" w:cs="Times New Roman"/>
          <w:i/>
        </w:rPr>
      </w:pPr>
      <w:r w:rsidRPr="00675B74">
        <w:rPr>
          <w:rFonts w:ascii="Times New Roman" w:hAnsi="Times New Roman" w:cs="Times New Roman"/>
          <w:i/>
        </w:rPr>
        <w:t>Email sample:</w:t>
      </w:r>
    </w:p>
    <w:p w:rsidR="00847773" w:rsidRPr="00675B74" w:rsidRDefault="00847773" w:rsidP="005D5530">
      <w:pPr>
        <w:rPr>
          <w:rFonts w:ascii="Times New Roman" w:hAnsi="Times New Roman" w:cs="Times New Roman"/>
        </w:rPr>
      </w:pPr>
      <w:r w:rsidRPr="00675B74">
        <w:rPr>
          <w:rFonts w:ascii="Times New Roman" w:hAnsi="Times New Roman" w:cs="Times New Roman"/>
        </w:rPr>
        <w:t>Dear XXX (</w:t>
      </w:r>
      <w:r w:rsidRPr="00675B74">
        <w:rPr>
          <w:rFonts w:ascii="Times New Roman" w:hAnsi="Times New Roman" w:cs="Times New Roman"/>
        </w:rPr>
        <w:t>學生編號</w:t>
      </w:r>
      <w:r w:rsidRPr="00675B74">
        <w:rPr>
          <w:rFonts w:ascii="Times New Roman" w:hAnsi="Times New Roman" w:cs="Times New Roman"/>
        </w:rPr>
        <w:t xml:space="preserve"> ID</w:t>
      </w:r>
      <w:r w:rsidRPr="00675B74">
        <w:rPr>
          <w:rFonts w:ascii="Times New Roman" w:hAnsi="Times New Roman" w:cs="Times New Roman"/>
        </w:rPr>
        <w:t>：</w:t>
      </w:r>
      <w:r w:rsidRPr="00675B74">
        <w:rPr>
          <w:rFonts w:ascii="Times New Roman" w:hAnsi="Times New Roman" w:cs="Times New Roman"/>
        </w:rPr>
        <w:t>XXX):</w:t>
      </w:r>
    </w:p>
    <w:p w:rsidR="00847773" w:rsidRPr="00E52F0F" w:rsidRDefault="00847773" w:rsidP="00847773">
      <w:pPr>
        <w:spacing w:before="100" w:beforeAutospacing="1" w:after="100" w:afterAutospacing="1" w:line="240" w:lineRule="auto"/>
        <w:rPr>
          <w:rFonts w:asciiTheme="majorEastAsia" w:eastAsiaTheme="majorEastAsia" w:hAnsiTheme="majorEastAsia" w:cs="Times New Roman"/>
          <w:sz w:val="24"/>
          <w:szCs w:val="24"/>
        </w:rPr>
      </w:pPr>
      <w:r w:rsidRPr="00E52F0F">
        <w:rPr>
          <w:rFonts w:asciiTheme="majorEastAsia" w:eastAsiaTheme="majorEastAsia" w:hAnsiTheme="majorEastAsia" w:cs="Times New Roman"/>
          <w:sz w:val="24"/>
          <w:szCs w:val="24"/>
        </w:rPr>
        <w:t>歡迎你參加曹光彪書院研究生用餐計劃，到書院用餐時，請遵守下列規則：</w:t>
      </w:r>
    </w:p>
    <w:p w:rsidR="00847773" w:rsidRPr="00E52F0F" w:rsidRDefault="00847773" w:rsidP="00847773">
      <w:pPr>
        <w:numPr>
          <w:ilvl w:val="0"/>
          <w:numId w:val="10"/>
        </w:numPr>
        <w:spacing w:before="100" w:beforeAutospacing="1" w:after="100" w:afterAutospacing="1" w:line="240" w:lineRule="auto"/>
        <w:rPr>
          <w:rFonts w:asciiTheme="majorEastAsia" w:eastAsiaTheme="majorEastAsia" w:hAnsiTheme="majorEastAsia" w:cs="Times New Roman"/>
          <w:sz w:val="24"/>
          <w:szCs w:val="24"/>
        </w:rPr>
      </w:pPr>
      <w:r w:rsidRPr="00E52F0F">
        <w:rPr>
          <w:rFonts w:asciiTheme="majorEastAsia" w:eastAsiaTheme="majorEastAsia" w:hAnsiTheme="majorEastAsia" w:cs="Times New Roman"/>
          <w:sz w:val="24"/>
          <w:szCs w:val="24"/>
        </w:rPr>
        <w:t>用餐時間為： 8:00 - 10:30 (早), 11:30 - 14:00 (午), 17:30 - 20:30 (晚)。午餐請在非繁忙時間（12:30pm 前，或1:30pm後）</w:t>
      </w:r>
    </w:p>
    <w:p w:rsidR="00847773" w:rsidRPr="00E52F0F" w:rsidRDefault="00847773" w:rsidP="00847773">
      <w:pPr>
        <w:numPr>
          <w:ilvl w:val="0"/>
          <w:numId w:val="10"/>
        </w:numPr>
        <w:spacing w:before="100" w:beforeAutospacing="1" w:after="100" w:afterAutospacing="1" w:line="240" w:lineRule="auto"/>
        <w:rPr>
          <w:rFonts w:asciiTheme="majorEastAsia" w:eastAsiaTheme="majorEastAsia" w:hAnsiTheme="majorEastAsia" w:cs="Times New Roman"/>
          <w:sz w:val="24"/>
          <w:szCs w:val="24"/>
        </w:rPr>
      </w:pPr>
      <w:r w:rsidRPr="00E52F0F">
        <w:rPr>
          <w:rFonts w:asciiTheme="majorEastAsia" w:eastAsiaTheme="majorEastAsia" w:hAnsiTheme="majorEastAsia" w:cs="Times New Roman"/>
          <w:sz w:val="24"/>
          <w:szCs w:val="24"/>
        </w:rPr>
        <w:t>付款必須用澳門通（不接受現金）</w:t>
      </w:r>
    </w:p>
    <w:p w:rsidR="00847773" w:rsidRPr="00E52F0F" w:rsidRDefault="00847773" w:rsidP="00847773">
      <w:pPr>
        <w:numPr>
          <w:ilvl w:val="0"/>
          <w:numId w:val="10"/>
        </w:numPr>
        <w:spacing w:before="100" w:beforeAutospacing="1" w:after="100" w:afterAutospacing="1" w:line="240" w:lineRule="auto"/>
        <w:rPr>
          <w:rFonts w:asciiTheme="majorEastAsia" w:eastAsiaTheme="majorEastAsia" w:hAnsiTheme="majorEastAsia" w:cs="Times New Roman"/>
          <w:sz w:val="24"/>
          <w:szCs w:val="24"/>
        </w:rPr>
      </w:pPr>
      <w:r w:rsidRPr="00E52F0F">
        <w:rPr>
          <w:rFonts w:asciiTheme="majorEastAsia" w:eastAsiaTheme="majorEastAsia" w:hAnsiTheme="majorEastAsia" w:cs="Times New Roman"/>
          <w:sz w:val="24"/>
          <w:szCs w:val="24"/>
        </w:rPr>
        <w:t>於用餐時間內，你可使用書院地下層的公共空間，其他樓層和非公共空間請勿進入</w:t>
      </w:r>
    </w:p>
    <w:p w:rsidR="00847773" w:rsidRPr="00E52F0F" w:rsidRDefault="00847773" w:rsidP="00847773">
      <w:pPr>
        <w:numPr>
          <w:ilvl w:val="0"/>
          <w:numId w:val="10"/>
        </w:numPr>
        <w:spacing w:before="100" w:beforeAutospacing="1" w:after="100" w:afterAutospacing="1" w:line="240" w:lineRule="auto"/>
        <w:rPr>
          <w:rFonts w:asciiTheme="majorEastAsia" w:eastAsiaTheme="majorEastAsia" w:hAnsiTheme="majorEastAsia" w:cs="Times New Roman"/>
          <w:sz w:val="24"/>
          <w:szCs w:val="24"/>
        </w:rPr>
      </w:pPr>
      <w:r w:rsidRPr="00E52F0F">
        <w:rPr>
          <w:rFonts w:asciiTheme="majorEastAsia" w:eastAsiaTheme="majorEastAsia" w:hAnsiTheme="majorEastAsia" w:cs="Times New Roman"/>
          <w:sz w:val="24"/>
          <w:szCs w:val="24"/>
        </w:rPr>
        <w:t>進入書院時，必須用學生卡刷卡。書院保安不時會檢查學生證，請配合書院保安程序。書院行政有權檢查你的出入記錄</w:t>
      </w:r>
    </w:p>
    <w:p w:rsidR="00847773" w:rsidRPr="00E52F0F" w:rsidRDefault="00847773" w:rsidP="00847773">
      <w:pPr>
        <w:numPr>
          <w:ilvl w:val="0"/>
          <w:numId w:val="10"/>
        </w:numPr>
        <w:spacing w:before="100" w:beforeAutospacing="1" w:after="100" w:afterAutospacing="1" w:line="240" w:lineRule="auto"/>
        <w:rPr>
          <w:rFonts w:asciiTheme="majorEastAsia" w:eastAsiaTheme="majorEastAsia" w:hAnsiTheme="majorEastAsia" w:cs="Times New Roman"/>
          <w:sz w:val="24"/>
          <w:szCs w:val="24"/>
        </w:rPr>
      </w:pPr>
      <w:r w:rsidRPr="00E52F0F">
        <w:rPr>
          <w:rFonts w:asciiTheme="majorEastAsia" w:eastAsiaTheme="majorEastAsia" w:hAnsiTheme="majorEastAsia" w:cs="Times New Roman"/>
          <w:sz w:val="24"/>
          <w:szCs w:val="24"/>
        </w:rPr>
        <w:t>每人限帶兩個學生到書院餐廳用餐，進入書院時，必須向保安登記和留下學生卡，離開時取回</w:t>
      </w:r>
    </w:p>
    <w:p w:rsidR="00847773" w:rsidRPr="00E52F0F" w:rsidRDefault="00847773" w:rsidP="00847773">
      <w:pPr>
        <w:numPr>
          <w:ilvl w:val="0"/>
          <w:numId w:val="10"/>
        </w:numPr>
        <w:spacing w:before="100" w:beforeAutospacing="1" w:after="100" w:afterAutospacing="1" w:line="240" w:lineRule="auto"/>
        <w:rPr>
          <w:rFonts w:asciiTheme="majorEastAsia" w:eastAsiaTheme="majorEastAsia" w:hAnsiTheme="majorEastAsia" w:cs="Times New Roman"/>
          <w:sz w:val="24"/>
          <w:szCs w:val="24"/>
        </w:rPr>
      </w:pPr>
      <w:r w:rsidRPr="00E52F0F">
        <w:rPr>
          <w:rFonts w:asciiTheme="majorEastAsia" w:eastAsiaTheme="majorEastAsia" w:hAnsiTheme="majorEastAsia" w:cs="Times New Roman"/>
          <w:sz w:val="24"/>
          <w:szCs w:val="24"/>
        </w:rPr>
        <w:t>如有違反上述規則，書院可取消你的在書院餐廳用餐的權利</w:t>
      </w:r>
    </w:p>
    <w:p w:rsidR="00847773" w:rsidRPr="00847773" w:rsidRDefault="00847773" w:rsidP="00847773">
      <w:pPr>
        <w:spacing w:before="100" w:beforeAutospacing="1" w:after="100" w:afterAutospacing="1" w:line="240" w:lineRule="auto"/>
        <w:rPr>
          <w:rFonts w:ascii="Times New Roman" w:eastAsia="Times New Roman" w:hAnsi="Times New Roman" w:cs="Times New Roman"/>
          <w:sz w:val="24"/>
          <w:szCs w:val="24"/>
        </w:rPr>
      </w:pPr>
      <w:r w:rsidRPr="00847773">
        <w:rPr>
          <w:rFonts w:ascii="Times New Roman" w:eastAsia="Times New Roman" w:hAnsi="Times New Roman" w:cs="Times New Roman"/>
          <w:sz w:val="24"/>
          <w:szCs w:val="24"/>
        </w:rPr>
        <w:t xml:space="preserve">Welcome to CKPC's dining program for postgraduate students. We request that you observe the following when dining at our dining hall: </w:t>
      </w:r>
    </w:p>
    <w:p w:rsidR="00847773" w:rsidRPr="00847773" w:rsidRDefault="00847773" w:rsidP="008477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47773">
        <w:rPr>
          <w:rFonts w:ascii="Times New Roman" w:eastAsia="Times New Roman" w:hAnsi="Times New Roman" w:cs="Times New Roman"/>
          <w:sz w:val="24"/>
          <w:szCs w:val="24"/>
        </w:rPr>
        <w:t>Dining service hours are 8:00 - 10:30 (breakfast), 11:30 - 14:00 (lunch), 17:30 - 20:30 (dinner). For lunch, we ask that you come during non-peak hours (before 12:30pm or after 1:30pm).</w:t>
      </w:r>
    </w:p>
    <w:p w:rsidR="00847773" w:rsidRPr="00847773" w:rsidRDefault="00847773" w:rsidP="008477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47773">
        <w:rPr>
          <w:rFonts w:ascii="Times New Roman" w:eastAsia="Times New Roman" w:hAnsi="Times New Roman" w:cs="Times New Roman"/>
          <w:sz w:val="24"/>
          <w:szCs w:val="24"/>
        </w:rPr>
        <w:t>Payment shall be made with Macau Pass (no cash).</w:t>
      </w:r>
    </w:p>
    <w:p w:rsidR="00847773" w:rsidRPr="00847773" w:rsidRDefault="00847773" w:rsidP="008477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47773">
        <w:rPr>
          <w:rFonts w:ascii="Times New Roman" w:eastAsia="Times New Roman" w:hAnsi="Times New Roman" w:cs="Times New Roman"/>
          <w:sz w:val="24"/>
          <w:szCs w:val="24"/>
        </w:rPr>
        <w:t>During dining service hours, you may access common areas on the ground floor. Reserved areas and upper floors are off limit.</w:t>
      </w:r>
    </w:p>
    <w:p w:rsidR="00847773" w:rsidRPr="00847773" w:rsidRDefault="00847773" w:rsidP="008477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47773">
        <w:rPr>
          <w:rFonts w:ascii="Times New Roman" w:eastAsia="Times New Roman" w:hAnsi="Times New Roman" w:cs="Times New Roman"/>
          <w:sz w:val="24"/>
          <w:szCs w:val="24"/>
        </w:rPr>
        <w:t>You shall swipe your student ID to enter the CKPC and cooperate with CKPC's security guards, who may manually check IDs from time to time. CKPC has the right to examine your entry and exit records to check for compliance.</w:t>
      </w:r>
    </w:p>
    <w:p w:rsidR="00847773" w:rsidRPr="00847773" w:rsidRDefault="00847773" w:rsidP="008477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47773">
        <w:rPr>
          <w:rFonts w:ascii="Times New Roman" w:eastAsia="Times New Roman" w:hAnsi="Times New Roman" w:cs="Times New Roman"/>
          <w:sz w:val="24"/>
          <w:szCs w:val="24"/>
        </w:rPr>
        <w:t>You may bring two other students to dine at our dining hall. They must register at CKPC's security desk and deposit their student IDs.</w:t>
      </w:r>
    </w:p>
    <w:p w:rsidR="00847773" w:rsidRPr="00847773" w:rsidRDefault="00847773" w:rsidP="008477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47773">
        <w:rPr>
          <w:rFonts w:ascii="Times New Roman" w:eastAsia="Times New Roman" w:hAnsi="Times New Roman" w:cs="Times New Roman"/>
          <w:sz w:val="24"/>
          <w:szCs w:val="24"/>
        </w:rPr>
        <w:t>Violation of these rules may lead to suspension of your dining privilege.</w:t>
      </w:r>
    </w:p>
    <w:p w:rsidR="00847773" w:rsidRPr="00675B74" w:rsidRDefault="00847773" w:rsidP="005D5530">
      <w:pPr>
        <w:rPr>
          <w:rFonts w:ascii="Times New Roman" w:hAnsi="Times New Roman" w:cs="Times New Roman"/>
        </w:rPr>
      </w:pPr>
    </w:p>
    <w:sectPr w:rsidR="00847773" w:rsidRPr="00675B74" w:rsidSect="005D5530">
      <w:pgSz w:w="12240" w:h="15840"/>
      <w:pgMar w:top="540" w:right="1440" w:bottom="45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BE" w:rsidRDefault="006E6CBE" w:rsidP="00AA76F8">
      <w:pPr>
        <w:spacing w:after="0" w:line="240" w:lineRule="auto"/>
      </w:pPr>
      <w:r>
        <w:separator/>
      </w:r>
    </w:p>
  </w:endnote>
  <w:endnote w:type="continuationSeparator" w:id="1">
    <w:p w:rsidR="006E6CBE" w:rsidRDefault="006E6CBE" w:rsidP="00AA7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BE" w:rsidRDefault="006E6CBE" w:rsidP="00AA76F8">
      <w:pPr>
        <w:spacing w:after="0" w:line="240" w:lineRule="auto"/>
      </w:pPr>
      <w:r>
        <w:separator/>
      </w:r>
    </w:p>
  </w:footnote>
  <w:footnote w:type="continuationSeparator" w:id="1">
    <w:p w:rsidR="006E6CBE" w:rsidRDefault="006E6CBE" w:rsidP="00AA7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1C"/>
    <w:multiLevelType w:val="multilevel"/>
    <w:tmpl w:val="7E2A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D2281"/>
    <w:multiLevelType w:val="hybridMultilevel"/>
    <w:tmpl w:val="EDFCA0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7764ABE"/>
    <w:multiLevelType w:val="hybridMultilevel"/>
    <w:tmpl w:val="2C68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E38A6"/>
    <w:multiLevelType w:val="multilevel"/>
    <w:tmpl w:val="D3DC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C54070"/>
    <w:multiLevelType w:val="hybridMultilevel"/>
    <w:tmpl w:val="1E284752"/>
    <w:lvl w:ilvl="0" w:tplc="470CEC5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163CAC"/>
    <w:multiLevelType w:val="hybridMultilevel"/>
    <w:tmpl w:val="7F869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D7019"/>
    <w:multiLevelType w:val="hybridMultilevel"/>
    <w:tmpl w:val="6356613E"/>
    <w:lvl w:ilvl="0" w:tplc="F9D4C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927EF"/>
    <w:multiLevelType w:val="hybridMultilevel"/>
    <w:tmpl w:val="D8B8A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DE7762"/>
    <w:multiLevelType w:val="hybridMultilevel"/>
    <w:tmpl w:val="6AD03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550539"/>
    <w:multiLevelType w:val="hybridMultilevel"/>
    <w:tmpl w:val="F7D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445F6"/>
    <w:multiLevelType w:val="hybridMultilevel"/>
    <w:tmpl w:val="713CA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1"/>
  </w:num>
  <w:num w:numId="6">
    <w:abstractNumId w:val="2"/>
  </w:num>
  <w:num w:numId="7">
    <w:abstractNumId w:val="5"/>
  </w:num>
  <w:num w:numId="8">
    <w:abstractNumId w:val="7"/>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7F494E"/>
    <w:rsid w:val="0000197D"/>
    <w:rsid w:val="000269B2"/>
    <w:rsid w:val="0005302F"/>
    <w:rsid w:val="000B7ADA"/>
    <w:rsid w:val="00130A3D"/>
    <w:rsid w:val="00134E46"/>
    <w:rsid w:val="001B2133"/>
    <w:rsid w:val="001B3CA9"/>
    <w:rsid w:val="0024500D"/>
    <w:rsid w:val="0026498C"/>
    <w:rsid w:val="00270B08"/>
    <w:rsid w:val="00271BBA"/>
    <w:rsid w:val="0027683C"/>
    <w:rsid w:val="002834A8"/>
    <w:rsid w:val="00290548"/>
    <w:rsid w:val="002B290F"/>
    <w:rsid w:val="00382A64"/>
    <w:rsid w:val="003B7D05"/>
    <w:rsid w:val="003D1D78"/>
    <w:rsid w:val="003F4D3B"/>
    <w:rsid w:val="004030EE"/>
    <w:rsid w:val="00442EF9"/>
    <w:rsid w:val="004506F5"/>
    <w:rsid w:val="004C02FD"/>
    <w:rsid w:val="004E4AB4"/>
    <w:rsid w:val="005101DA"/>
    <w:rsid w:val="00536E49"/>
    <w:rsid w:val="00542F6C"/>
    <w:rsid w:val="00593415"/>
    <w:rsid w:val="005D5530"/>
    <w:rsid w:val="005D596B"/>
    <w:rsid w:val="00675B74"/>
    <w:rsid w:val="00681144"/>
    <w:rsid w:val="006A5F34"/>
    <w:rsid w:val="006B3C43"/>
    <w:rsid w:val="006E6CBE"/>
    <w:rsid w:val="00710A13"/>
    <w:rsid w:val="007229C8"/>
    <w:rsid w:val="0075428B"/>
    <w:rsid w:val="007700D0"/>
    <w:rsid w:val="00776D70"/>
    <w:rsid w:val="007808E1"/>
    <w:rsid w:val="007960CF"/>
    <w:rsid w:val="0079659D"/>
    <w:rsid w:val="007A2912"/>
    <w:rsid w:val="007C6B39"/>
    <w:rsid w:val="007F494E"/>
    <w:rsid w:val="008005F3"/>
    <w:rsid w:val="00806947"/>
    <w:rsid w:val="00841713"/>
    <w:rsid w:val="00847773"/>
    <w:rsid w:val="00853CD8"/>
    <w:rsid w:val="008828DF"/>
    <w:rsid w:val="00915681"/>
    <w:rsid w:val="009163F4"/>
    <w:rsid w:val="0093247D"/>
    <w:rsid w:val="00965F78"/>
    <w:rsid w:val="009B5756"/>
    <w:rsid w:val="009C0E95"/>
    <w:rsid w:val="009C5CF8"/>
    <w:rsid w:val="009E147F"/>
    <w:rsid w:val="00A017A0"/>
    <w:rsid w:val="00A2002D"/>
    <w:rsid w:val="00A743CC"/>
    <w:rsid w:val="00A921B1"/>
    <w:rsid w:val="00AA29EA"/>
    <w:rsid w:val="00AA76F8"/>
    <w:rsid w:val="00AC0D66"/>
    <w:rsid w:val="00AC4894"/>
    <w:rsid w:val="00AC57F0"/>
    <w:rsid w:val="00B37655"/>
    <w:rsid w:val="00B70D99"/>
    <w:rsid w:val="00B90E8C"/>
    <w:rsid w:val="00BE6801"/>
    <w:rsid w:val="00C36279"/>
    <w:rsid w:val="00CA6490"/>
    <w:rsid w:val="00CD5026"/>
    <w:rsid w:val="00CE476B"/>
    <w:rsid w:val="00D0160E"/>
    <w:rsid w:val="00D072F3"/>
    <w:rsid w:val="00D40E9E"/>
    <w:rsid w:val="00D4578A"/>
    <w:rsid w:val="00D53625"/>
    <w:rsid w:val="00D80F04"/>
    <w:rsid w:val="00D9045D"/>
    <w:rsid w:val="00DC744B"/>
    <w:rsid w:val="00E25693"/>
    <w:rsid w:val="00E52F0F"/>
    <w:rsid w:val="00E60BA9"/>
    <w:rsid w:val="00E81F57"/>
    <w:rsid w:val="00EA2B0B"/>
    <w:rsid w:val="00EB1BBB"/>
    <w:rsid w:val="00EB368A"/>
    <w:rsid w:val="00F36190"/>
    <w:rsid w:val="00F70B42"/>
    <w:rsid w:val="00FB6E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76B"/>
    <w:pPr>
      <w:spacing w:after="0" w:line="240" w:lineRule="auto"/>
    </w:pPr>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476B"/>
    <w:pPr>
      <w:spacing w:after="200" w:line="276" w:lineRule="auto"/>
      <w:ind w:left="720"/>
      <w:contextualSpacing/>
    </w:pPr>
    <w:rPr>
      <w:lang w:eastAsia="zh-CN"/>
    </w:rPr>
  </w:style>
  <w:style w:type="paragraph" w:styleId="BalloonText">
    <w:name w:val="Balloon Text"/>
    <w:basedOn w:val="Normal"/>
    <w:link w:val="BalloonTextChar"/>
    <w:uiPriority w:val="99"/>
    <w:semiHidden/>
    <w:unhideWhenUsed/>
    <w:rsid w:val="009B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56"/>
    <w:rPr>
      <w:rFonts w:ascii="Tahoma" w:hAnsi="Tahoma" w:cs="Tahoma"/>
      <w:sz w:val="16"/>
      <w:szCs w:val="16"/>
    </w:rPr>
  </w:style>
  <w:style w:type="paragraph" w:styleId="Date">
    <w:name w:val="Date"/>
    <w:basedOn w:val="Normal"/>
    <w:next w:val="Normal"/>
    <w:link w:val="DateChar"/>
    <w:uiPriority w:val="99"/>
    <w:semiHidden/>
    <w:unhideWhenUsed/>
    <w:rsid w:val="004506F5"/>
  </w:style>
  <w:style w:type="character" w:customStyle="1" w:styleId="DateChar">
    <w:name w:val="Date Char"/>
    <w:basedOn w:val="DefaultParagraphFont"/>
    <w:link w:val="Date"/>
    <w:uiPriority w:val="99"/>
    <w:semiHidden/>
    <w:rsid w:val="004506F5"/>
  </w:style>
  <w:style w:type="character" w:styleId="Hyperlink">
    <w:name w:val="Hyperlink"/>
    <w:basedOn w:val="DefaultParagraphFont"/>
    <w:uiPriority w:val="99"/>
    <w:unhideWhenUsed/>
    <w:rsid w:val="00841713"/>
    <w:rPr>
      <w:color w:val="0563C1" w:themeColor="hyperlink"/>
      <w:u w:val="single"/>
    </w:rPr>
  </w:style>
  <w:style w:type="paragraph" w:styleId="NormalWeb">
    <w:name w:val="Normal (Web)"/>
    <w:basedOn w:val="Normal"/>
    <w:uiPriority w:val="99"/>
    <w:semiHidden/>
    <w:unhideWhenUsed/>
    <w:rsid w:val="008477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76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6F8"/>
  </w:style>
  <w:style w:type="paragraph" w:styleId="Footer">
    <w:name w:val="footer"/>
    <w:basedOn w:val="Normal"/>
    <w:link w:val="FooterChar"/>
    <w:uiPriority w:val="99"/>
    <w:unhideWhenUsed/>
    <w:rsid w:val="00AA76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6F8"/>
  </w:style>
</w:styles>
</file>

<file path=word/webSettings.xml><?xml version="1.0" encoding="utf-8"?>
<w:webSettings xmlns:r="http://schemas.openxmlformats.org/officeDocument/2006/relationships" xmlns:w="http://schemas.openxmlformats.org/wordprocessingml/2006/main">
  <w:divs>
    <w:div w:id="2658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scillawcs@um.edu.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scillawcs@um.edu.mo" TargetMode="External"/><Relationship Id="rId4" Type="http://schemas.openxmlformats.org/officeDocument/2006/relationships/settings" Target="settings.xml"/><Relationship Id="rId9" Type="http://schemas.openxmlformats.org/officeDocument/2006/relationships/hyperlink" Target="mailto:ckpcollege@um.edu.m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8EA4-E23F-43AE-A7E3-C486B430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josephyem</dc:creator>
  <cp:lastModifiedBy>_</cp:lastModifiedBy>
  <cp:revision>13</cp:revision>
  <dcterms:created xsi:type="dcterms:W3CDTF">2019-09-24T09:43:00Z</dcterms:created>
  <dcterms:modified xsi:type="dcterms:W3CDTF">2019-11-05T07:07:00Z</dcterms:modified>
</cp:coreProperties>
</file>